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175895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195580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October 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188595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001-40370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188595</wp:posOffset>
            </wp:positionV>
            <wp:extent cx="71323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BITFARMS LTD.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175895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18 King Street East, Suite 902, Toronto, Ontario, Canada M5C 1C4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177165</wp:posOffset>
            </wp:positionV>
            <wp:extent cx="71323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4380"/>
        <w:spacing w:after="0" w:line="207" w:lineRule="exact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Form 40-F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221615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247650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556260</wp:posOffset>
            </wp:positionV>
            <wp:extent cx="713232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490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INCORPORATION BY REFERENCE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30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October 27, 2022 the Registrant filed with the Canadian Securities Regulatory Authorities on the System for Electronic Data Analysis and Retrieval (SEDAR) a press release, a copy of which is attached hereto as Exhibit 99.1, and which is incorporated by reference to the Company’s Registration Statement on Form F-10 (File No. 333-258788).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Exhibits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Exhibit No.</w:t>
            </w:r>
          </w:p>
        </w:tc>
        <w:tc>
          <w:tcPr>
            <w:tcW w:w="9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216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1360" w:type="dxa"/>
            <w:vAlign w:val="bottom"/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</w:t>
            </w:r>
          </w:p>
        </w:tc>
        <w:tc>
          <w:tcPr>
            <w:tcW w:w="9880" w:type="dxa"/>
            <w:vAlign w:val="bottom"/>
            <w:gridSpan w:val="2"/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</w:rPr>
              <w:t>Press release dated October 27, 2022</w:t>
            </w:r>
          </w:p>
        </w:tc>
      </w:tr>
      <w:tr>
        <w:trPr>
          <w:trHeight w:val="574"/>
        </w:trPr>
        <w:tc>
          <w:tcPr>
            <w:tcW w:w="136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796" w:right="339" w:bottom="1440" w:gutter="0" w:footer="0" w:header="0"/>
        </w:sectPr>
      </w:pPr>
    </w:p>
    <w:bookmarkStart w:id="2" w:name="page3"/>
    <w:bookmarkEnd w:id="2"/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L. Geoffrey Morphy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3862705</wp:posOffset>
            </wp:positionH>
            <wp:positionV relativeFrom="paragraph">
              <wp:posOffset>14605</wp:posOffset>
            </wp:positionV>
            <wp:extent cx="327469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 L. Geoffrey Morphy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80"/>
        <w:spacing w:after="0"/>
        <w:tabs>
          <w:tab w:leader="none" w:pos="6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President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October 27, 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374650</wp:posOffset>
            </wp:positionV>
            <wp:extent cx="7132320" cy="171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80"/>
          </w:cols>
          <w:pgMar w:left="320" w:top="800" w:right="129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2559685</wp:posOffset>
            </wp:positionH>
            <wp:positionV relativeFrom="paragraph">
              <wp:posOffset>165735</wp:posOffset>
            </wp:positionV>
            <wp:extent cx="2031365" cy="53149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365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Bitfarms to Report Third Quarter 2022 Financial Results on Monday, November 14, 2022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- Conference Call to be Held Monday, November 14, 2022, at 11:00 a.m. ET -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20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TORONTO and BROSSARD, Québec, October 27, 2022 </w:t>
      </w:r>
      <w:r>
        <w:rPr>
          <w:rFonts w:ascii="Arial" w:cs="Arial" w:eastAsia="Arial" w:hAnsi="Arial"/>
          <w:sz w:val="18"/>
          <w:szCs w:val="18"/>
          <w:color w:val="auto"/>
        </w:rPr>
        <w:t>-- Bitfarms Ltd. (NASDAQ: BITF // TSX: BITF), a global Bitcoin self-mining company, will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report its fiscal third quarter 2022 financial results on Monday, November 14, 2022, before the market opens.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right="8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Management will host a conference call on Monday, November 14, 2022, at 11:00 a.m. ET to review the financial results. Following management’s formal remarks there will be a question-and-answer session. Pre-submitted questions may be considered and interested parties may submit questions at investors@bitfarms.com through November 11, 2022.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Conference call access: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Participants are asked to pre-register for the call through the following link: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Q3 2022 Conference Call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right="26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Please note that registered participants will receive their dial in number upon registration and will dial directly into the call without delay. Those without internet access or unable to pre-register may dial in by calling: 1-866-777-2509 (domestic), or 1-412-317-5413 (international). All callers should dial in approximately 10 minutes prior to the scheduled start time and ask to be joined into the Bitfarms call.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conference call will also be available through a live webcast found here: Live Webcast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12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 webcast replay of the call will be available approximately one hour after the end of the call and will be available for one year, at the above webcast link. A telephonic replay of the call will be available through November 21, 2022 and may be accessed by calling 1-877-344-7529 (domestic) or 1-412-317-0088 (international) or Canada (toll free) 855-669-9658 and using access code 1280031. A presentation of the Q3 2022 results will be accessible on Monday, November 21, 2022, under the “Investors” section of Bitfarms’ website.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  <w:highlight w:val="white"/>
        </w:rPr>
        <w:t>About Bitfarms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2331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331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Founded in 2017, Bitfarms is a global, publicly traded (NASDAQ/TSX: BITF) Bitcoin self-mining company. Bitfarms runs vertically integrated mining operations with in-house management and company-owned electrical engineering, installation service, and onsite technical repair. The Company’s proprietary data analytics system delivers best-in-class operational performance and accelerated uptime.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Bitfarms has 10 mining facilities in production around the world, which are housed in four countries: Canada, the United States, Paraguay, and Argentina. Powered by predominantly environmentally friendly hydro-electric and long-term power contracts, Bitfarms is committed to using renewable, locally based, and often underutilized energy infrastructure.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To learn more about Bitfarms’ events, developments, and online communities: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Website: www.bitfarms.com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https://www.facebook.com/bitfarms/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https://twitter.com/Bitfarms_io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https://www.instagram.com/bitfarms/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https://www.linkedin.com/company/bitfarms/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Contact: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LHA Investor Relations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David Barnard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+1 415-433-3777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Investors@bitfarms.com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365760</wp:posOffset>
            </wp:positionV>
            <wp:extent cx="7132320" cy="171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12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2022-10-27T15:34:21Z</dcterms:created>
  <dcterms:modified xsi:type="dcterms:W3CDTF">2022-10-27T15:34:21Z</dcterms:modified>
</cp:coreProperties>
</file>