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>
          <w:bdr w:val="single" w:sz="16" w:space="1" w:color="000000"/>
        </w:rPr>
      </w:pPr>
      <w:bookmarkStart w:id="0" w:name="ea0276027-6k_bitfarms.htm"/>
      <w:bookmarkStart w:id="1" w:name="ksea02760276k_bitfarms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FORM 6-K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 PURSUANT TO RULE 13a-16 OR 15d-16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UNDER THE SECURITIES EXCHANGE ACT OF 1934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February 2026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001-40370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BITFARMS LTD.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(Translation of registrant’s name into English)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110 Yonge Street, Suite 1601, Toronto, Ontario, Canada M5C 1T4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 20-F or Form 40-F.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 20-F ☐       Form 40-F ☒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979" w:right="978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5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320"/>
        <w:gridCol w:w="590"/>
        <w:gridCol w:w="1520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3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BITFARMS LTD.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By:</w:t>
            </w:r>
          </w:p>
        </w:tc>
        <w:tc>
          <w:tcPr>
            <w:tcW w:w="2110" w:type="dxa"/>
            <w:gridSpan w:val="2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/s/ Rachel Silverstein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Name: </w:t>
            </w:r>
          </w:p>
        </w:tc>
        <w:tc>
          <w:tcPr>
            <w:tcW w:w="15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Rachel Silverstein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Title:</w:t>
            </w:r>
          </w:p>
        </w:tc>
        <w:tc>
          <w:tcPr>
            <w:tcW w:w="15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General Counsel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February 6,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1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FORM 6-K EXHIBIT INDEX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3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0"/>
        <w:gridCol w:w="60"/>
        <w:gridCol w:w="4280"/>
      </w:tblGrid>
      <w:tr>
        <w:trPr/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Exhibits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980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sz w:val="20"/>
              </w:rPr>
            </w:pPr>
            <w:r>
              <w:rPr>
                <w:sz w:val="20"/>
              </w:rPr>
              <w:t>Exhibit No.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80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sz w:val="20"/>
              </w:rPr>
            </w:pPr>
            <w:r>
              <w:rPr>
                <w:sz w:val="20"/>
              </w:rPr>
              <w:t>Description</w:t>
            </w:r>
          </w:p>
        </w:tc>
      </w:tr>
      <w:tr>
        <w:trPr/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98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sz w:val="20"/>
              </w:rPr>
            </w:pPr>
            <w:r>
              <w:rPr>
                <w:sz w:val="20"/>
              </w:rPr>
              <w:t>99.1</w:t>
            </w:r>
          </w:p>
        </w:tc>
        <w:tc>
          <w:tcPr>
            <w:tcW w:w="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8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hyperlink w:anchor="ea027602701ex99-1_bitfarms.htm">
              <w:r>
                <w:rPr>
                  <w:rStyle w:val="InternetLink"/>
                  <w:sz w:val="20"/>
                </w:rPr>
                <w:t>Confirmation of Notice of Record and Meeting date.</w:t>
              </w:r>
            </w:hyperlink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2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right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bookmarkStart w:id="2" w:name="ea027602701ex99-1_bitfarms.htm"/>
      <w:bookmarkStart w:id="3" w:name="ksea027602701ex991_bitfarms"/>
      <w:bookmarkEnd w:id="2"/>
      <w:bookmarkEnd w:id="3"/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Exhibit 99.1</w:t>
      </w:r>
      <w:r>
        <w:br w:type="page"/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2190750" cy="8477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TSX TRUST COMPANY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VIA ELECTRONIC TRANSMISSION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February 6,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TO ALL APPLICABLE EXCHANGES AND COMMISSIONS: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82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5"/>
        <w:gridCol w:w="4460"/>
      </w:tblGrid>
      <w:tr>
        <w:trPr/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RE:</w:t>
            </w:r>
          </w:p>
        </w:tc>
        <w:tc>
          <w:tcPr>
            <w:tcW w:w="44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BITFARMS LTD.</w:t>
            </w:r>
          </w:p>
        </w:tc>
      </w:tr>
      <w:tr>
        <w:trPr/>
        <w:tc>
          <w:tcPr>
            <w:tcW w:w="365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460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Confirmation of Notice of Record and Meeting Dates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We are pleased to confirm that the Notice of Record and Meeting Dates was sent to The Canadian Depository for Securities.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We advise the following with respect to the upcoming Special Meeting of Holders of Common Shares for the subject issuer: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02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230"/>
        <w:gridCol w:w="8128"/>
        <w:gridCol w:w="72"/>
        <w:gridCol w:w="1700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ISIN: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CA09173B1076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CUSIP: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09173B107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Date Fixed for the Meeting: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March 20, 2026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Record Date for Notice: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February 13, 2026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Record Date for Voting: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February 13, 2026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Beneficial Ownership Determination Date: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February 13, 2026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Classes or Series of Securities that entitle the holder to receive Notice of the Meeting: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COMMON SHARES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Classes or Series of Securities that entitle the holder to vote at the meeting: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COMMON SHARES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Business to be conducted at the meeting: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Special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Notice-and-Access: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2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Registered Shareholders: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Beneficial Holders: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Stratification Level: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Not Applicable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2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Reporting issuer is sending proxy-related materials </w:t>
            </w:r>
            <w:r>
              <w:rPr>
                <w:sz w:val="20"/>
              </w:rPr>
              <w:t>directly to Non-Objecting Beneficial Owners: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2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82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Issuer paying for delivery to Objecting Beneficial Owners:</w:t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Yours truly,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TSX Trust Company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 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tbl>
      <w:tblPr>
        <w:tblW w:w="97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05"/>
        <w:gridCol w:w="60"/>
        <w:gridCol w:w="2270"/>
        <w:gridCol w:w="60"/>
        <w:gridCol w:w="2540"/>
        <w:gridCol w:w="60"/>
        <w:gridCol w:w="2675"/>
      </w:tblGrid>
      <w:tr>
        <w:trPr/>
        <w:tc>
          <w:tcPr>
            <w:tcW w:w="2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VANCOUVER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CALGARY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TORONTO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MONTRÉAL</w:t>
            </w:r>
          </w:p>
        </w:tc>
      </w:tr>
      <w:tr>
        <w:trPr/>
        <w:tc>
          <w:tcPr>
            <w:tcW w:w="2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733 Seymour Street,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Telus Sky Building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301 - 100 Adelaide Street West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1701 - 1190, avenue des</w:t>
            </w:r>
          </w:p>
        </w:tc>
      </w:tr>
      <w:tr>
        <w:trPr/>
        <w:tc>
          <w:tcPr>
            <w:tcW w:w="2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Suite #2310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2110, 685 Centre Street SW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Toronto ON  M5H 4H1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Canadiens-de-Montréal, C. P. 37</w:t>
            </w:r>
          </w:p>
        </w:tc>
      </w:tr>
      <w:tr>
        <w:trPr/>
        <w:tc>
          <w:tcPr>
            <w:tcW w:w="2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Vancouver, BC  V6B 0S6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Calgary Alberta  T2G 1S5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40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Toll Free</w:t>
            </w:r>
            <w:r>
              <w:rPr>
                <w:rFonts w:ascii="Times New Roman;Times;Serif" w:hAnsi="Times New Roman;Times;Serif"/>
                <w:sz w:val="20"/>
              </w:rPr>
              <w:t xml:space="preserve"> 1-866-600-5869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Montréal (Québec) H3B 0G7</w:t>
            </w:r>
          </w:p>
        </w:tc>
      </w:tr>
      <w:tr>
        <w:trPr/>
        <w:tc>
          <w:tcPr>
            <w:tcW w:w="2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4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T</w:t>
            </w:r>
            <w:r>
              <w:rPr>
                <w:rFonts w:ascii="Times New Roman;Times;Serif" w:hAnsi="Times New Roman;Times;Serif"/>
                <w:sz w:val="20"/>
              </w:rPr>
              <w:t xml:space="preserve"> 604 689-3334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T</w:t>
            </w:r>
            <w:r>
              <w:rPr>
                <w:rFonts w:ascii="Times New Roman;Times;Serif" w:hAnsi="Times New Roman;Times;Serif"/>
                <w:sz w:val="20"/>
              </w:rPr>
              <w:t xml:space="preserve"> 403 218-2800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T</w:t>
            </w:r>
            <w:r>
              <w:rPr>
                <w:rFonts w:ascii="Times New Roman;Times;Serif" w:hAnsi="Times New Roman;Times;Serif"/>
                <w:sz w:val="20"/>
              </w:rPr>
              <w:t xml:space="preserve"> 416 361-0930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T</w:t>
            </w:r>
            <w:r>
              <w:rPr>
                <w:rFonts w:ascii="Times New Roman;Times;Serif" w:hAnsi="Times New Roman;Times;Serif"/>
                <w:sz w:val="20"/>
              </w:rPr>
              <w:t xml:space="preserve"> 514 395-5964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409</Words>
  <Characters>2182</Characters>
  <CharactersWithSpaces>2676</CharactersWithSpaces>
  <Paragraphs>283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