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September 10, 2024, the Registrant filed with the Canadian Securities Regulatory Authorities on the System for Electronic Data Analysis and Retrieval</w:t>
      </w:r>
    </w:p>
    <w:p>
      <w:pPr>
        <w:spacing w:after="0" w:line="39" w:lineRule="exact"/>
        <w:rPr>
          <w:sz w:val="20"/>
          <w:szCs w:val="20"/>
          <w:color w:val="auto"/>
        </w:rPr>
      </w:pPr>
    </w:p>
    <w:p>
      <w:pPr>
        <w:ind w:right="60" w:firstLine="8"/>
        <w:spacing w:after="0" w:line="260" w:lineRule="auto"/>
        <w:tabs>
          <w:tab w:leader="none" w:pos="1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8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September 10, 2024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September 10,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Bitfarms Enhances Operations Teams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-Appoints Alex Brammer to Senior Vice President of Global Mining Operations-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-Promotes Benoit Gobeil to Chief Infrastructure Officer-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-Separates Mining Operations into two divisions, Infrastructure and Mining Operations-</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w:t>
      </w:r>
      <w:r>
        <w:rPr>
          <w:rFonts w:ascii="Times New Roman" w:cs="Times New Roman" w:eastAsia="Times New Roman" w:hAnsi="Times New Roman"/>
          <w:sz w:val="18"/>
          <w:szCs w:val="18"/>
          <w:color w:val="auto"/>
        </w:rPr>
        <w:t>– September 10, 2024 -- Bitfarms Ltd. (Nasdaq/TSX: BITF) (“Bitfarms” or the “Company”),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vertically integrated Bitcoin data center company, today announced the following enhancements to its Operations teams. Effective immediately, Alex Brammer has been appointed Senior Vice President of Global Mining Operations and Benoit Gobeil, currently serving as Executive Vice President of Operation &amp; Infrastructures, has been promoted to Chief Infrastructure Officer. In conjunction with these appointments, Bitfarms Mining Operations will now be split into two divisions, Mining Operations and Infrastructure, with Mr. Brammer and Mr. Gobeil heading up the divisions, respectively.</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Mining Operations and Infrastructure divisions will deliver greater scalability and accountability in data center construction, maintenance and operations and lay the foundation for the establishment of HPC/AI operations. Mr. Brammer will lead the Mining Operations team, responsible for miner performance, upgrades and hashrate. He will be responsible for leading all operational aspects of Bitfarms’ rapidly expanding global portfolio of mining assets spanning four countries across two continents. In close partnership with Mr. Brammer, Mr. Gobeil will lead the Infrastructure team, responsible for construction, expansion, upgrades, and maintenance. Both will report directly to Ben Gagnon, Chief Executive Officer of Bitfarms</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Mr. Brammer brings 20 years of international operations expertise and deep mining industry relationships to Bitfarms. He most recently led a premier U.S. independent power producer’s entry into Bitcoin mining. In this role, he conducted fleet-wide asset feasibility studies for mining and led the technical project management and commissioning of the world’s first and only hyperscale Bitcoin mine powered entirely by nuclear energy. Prior to this, Mr. Brammer led business development efforts at Luxor Technology Corporation, where he played a key role in building several managed services offerings, establishing an ASIC trading desk, and contributed to the early ideation of the company’s firmware and hashrate derivatives product suites. Since 2022, Alex has also served as a Board Director and Treasurer for the Bitcoin Today Coalition, a U.S. Internal Revenue Code 501(c)(4) non-profit focused on Bitcoin policy advocacy and education at the federal level.</w:t>
      </w:r>
    </w:p>
    <w:p>
      <w:pPr>
        <w:spacing w:after="0" w:line="192"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Prior to entering the mining industry, Mr. Brammer served for 16 years in the U.S. Army. His military career began as an operator in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Ranger Regiment, where he deployed three times to Iraq during the Surge. He later deployed to counter-ISIS in Mosul, Iraq as a platoon leader, served as Chief of Plans for a Brigade Combat Team of 3,700 personnel, and ultimately retired as a company commander of a 151-member Stryker Rifle Company.</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 w:name="page6"/>
    <w:bookmarkEnd w:id="5"/>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Mr. Brammer holds a Bachelor of Science in Economics from the United States Military Academy at West Point. He completed a Ph.D. in the politics of counterinsurgency and civil conflict from Queen’s University in Belfast, Ireland as a 2014 Marshall Scholar and is nearing completion of his MBA from the University of Chicago Booth School of Business.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 am confident that Alex’s mining and power expertise in Pennsylvania and PJM as well as his extensive leadership and management experience will be instrumental in driving the continued growth and success of the Company’s global mining operations,” stated Ben Gagnon, Bitfarms CEO. “We are on a path to double our operating capacity next year and Alex’s proven management abilities will be integral to leading the mining operations team to bring online 35 EH/s+ in 2025.”</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Brammer’s responsibilities will include spearheading post-M&amp;A asset development and integration, technological innovation, systems integration and standardization, employee safety and optimizing operational costs across all Bitfarms data centers. Additionally, Alex will play a critical role in scaling Bitfarms’ IT and operations teams to enhance global efficiency.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 am excited to be joining the Bitfarms team at such a pivotal time for the Company,” stated Alex Brammer. “Bitfarms is poised to deliver record hashrate growth and efficiency improvements in 2024, and I look forward to working with the operational teams to ensure this impressive growth continues into 2025 and beyond.”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Bitfarms is pleased to announce the promotion of Benoit Gobeil to Chief Infrastructure Officer. Mr. Gobeil has been with the Company since 2018 and has played an important role in executing Bitfarms’ transformational growth plan, contributing cutting-edge industrial, electrical, and operational experience that enables Bitfarms to stay at the forefront of next-generation technologies and hardware.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Bitfarms’ proprietary data analytics system delivers best-in-class operational performance and uptime.</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recent leadership changes made by the Company and the qualities of those candidates, the potential for enhanced performance as a result of organizational changes, projected growth, target hashrate, M&amp;A growth opportunities and prospects, , the benefits of merging HPC/AI with Bitcoin mining operations, the advantages of PJM offerings and programs, and other statements regarding future growth, and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Bitfarms at the time they were made, and involves known and unknown risks, uncertainties and other factors which may cause the actual results, performance, or achievements of Bitfarms to be materially different from any future results, performance or achievements expressed or implied by such forward-looking information. Such factors include, among others, risks relating to: receipt of the approval of the shareholders of Stronghold Digital Mining, Inc.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Stronghold acquisition and assumption of operations at the Sharon mega-site with access to up to 120 MW;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-6010275</wp:posOffset>
            </wp:positionV>
            <wp:extent cx="7132320" cy="7269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7269480"/>
                    </a:xfrm>
                    <a:prstGeom prst="rect">
                      <a:avLst/>
                    </a:prstGeom>
                    <a:noFill/>
                  </pic:spPr>
                </pic:pic>
              </a:graphicData>
            </a:graphic>
          </wp:anchor>
        </w:drawing>
      </w:r>
    </w:p>
    <w:p>
      <w:pPr>
        <w:spacing w:after="0" w:line="1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2024-09-10T16:26:06Z</dcterms:created>
  <dcterms:modified xsi:type="dcterms:W3CDTF">2024-09-10T16:26:06Z</dcterms:modified>
</cp:coreProperties>
</file>