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157480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May 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BITFARMS LTD.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187325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213360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504825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8" w:right="1440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9, 2023,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31750</wp:posOffset>
            </wp:positionV>
            <wp:extent cx="713232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u w:val="single" w:color="auto"/>
          <w:color w:val="0000EE"/>
        </w:rPr>
        <w:t>Press release dated May 9,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-121920</wp:posOffset>
            </wp:positionV>
            <wp:extent cx="7132320" cy="137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171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14605</wp:posOffset>
            </wp:positionV>
            <wp:extent cx="2554605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20"/>
        <w:spacing w:after="0"/>
        <w:tabs>
          <w:tab w:leader="none" w:pos="7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President and Chief Executive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9, 2023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8" w:right="339" w:bottom="1440" w:gutter="0" w:footer="0" w:header="0"/>
        </w:sectPr>
      </w:pPr>
    </w:p>
    <w:bookmarkStart w:id="3" w:name="page4"/>
    <w:bookmarkEnd w:id="3"/>
    <w:p>
      <w:pPr>
        <w:ind w:left="10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168910</wp:posOffset>
            </wp:positionV>
            <wp:extent cx="2031365" cy="5314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Bitfarms to Participate in May Conferences</w:t>
      </w:r>
    </w:p>
    <w:p>
      <w:pPr>
        <w:jc w:val="center"/>
        <w:spacing w:after="0" w:line="2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  18</w:t>
      </w:r>
      <w:r>
        <w:rPr>
          <w:rFonts w:ascii="Arial" w:cs="Arial" w:eastAsia="Arial" w:hAnsi="Arial"/>
          <w:sz w:val="29"/>
          <w:szCs w:val="29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Annual Needham Technology &amp; Media Conference on May 18  –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  Bitcoin 2023 Miami on May 18-20  –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This news release constitutes a “designated news release” for purposes of the Company’s prospectus supplement dated August 16, 2021, to its short form base shelf prospectus dated August 12, 2021.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Toronto, Ontario and Brossard, Québec (May 9, 2023) </w:t>
      </w:r>
      <w:r>
        <w:rPr>
          <w:rFonts w:ascii="Arial" w:cs="Arial" w:eastAsia="Arial" w:hAnsi="Arial"/>
          <w:sz w:val="18"/>
          <w:szCs w:val="18"/>
          <w:color w:val="auto"/>
        </w:rPr>
        <w:t>- Bitfarms Ltd.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NASDAQ: BITF//TSX: BITF</w:t>
      </w:r>
      <w:r>
        <w:rPr>
          <w:rFonts w:ascii="Arial" w:cs="Arial" w:eastAsia="Arial" w:hAnsi="Arial"/>
          <w:sz w:val="18"/>
          <w:szCs w:val="18"/>
          <w:color w:val="auto"/>
        </w:rPr>
        <w:t>), a global vertically integrated Bitcoin mining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company, announced that management will be participating virtually at the 18</w:t>
      </w:r>
      <w:r>
        <w:rPr>
          <w:rFonts w:ascii="Arial" w:cs="Arial" w:eastAsia="Arial" w:hAnsi="Arial"/>
          <w:sz w:val="29"/>
          <w:szCs w:val="29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Annual Needham Technology &amp; Media Conference on May 18 and in person at Bitcoin 2023 in Miami on May 18-20.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Event: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18</w:t>
            </w:r>
            <w:r>
              <w:rPr>
                <w:rFonts w:ascii="Arial" w:cs="Arial" w:eastAsia="Arial" w:hAnsi="Arial"/>
                <w:sz w:val="29"/>
                <w:szCs w:val="29"/>
                <w:color w:val="auto"/>
                <w:w w:val="90"/>
                <w:vertAlign w:val="superscript"/>
              </w:rPr>
              <w:t>th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 xml:space="preserve"> Annual Needham Technology &amp; Media Conference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1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Date:</w:t>
            </w:r>
          </w:p>
        </w:tc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Thursday, May 18,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0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Location:</w:t>
            </w:r>
          </w:p>
        </w:tc>
        <w:tc>
          <w:tcPr>
            <w:tcW w:w="41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Virtual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Presentation:</w:t>
            </w:r>
          </w:p>
        </w:tc>
        <w:tc>
          <w:tcPr>
            <w:tcW w:w="4160" w:type="dxa"/>
            <w:vAlign w:val="bottom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9:30 AM ET, May 18,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Needham presentation will be webcast live and available on the company’s website. For additional information or to schedule an in-person meeting, please contact your institutional sales representative or Bitfarms’ IR Team at bitfarms@lhai.com.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Event: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Bitcoin 2023</w:t>
            </w:r>
          </w:p>
        </w:tc>
      </w:tr>
      <w:tr>
        <w:trPr>
          <w:trHeight w:val="196"/>
        </w:trPr>
        <w:tc>
          <w:tcPr>
            <w:tcW w:w="940" w:type="dxa"/>
            <w:vAlign w:val="bottom"/>
            <w:gridSpan w:val="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Date:</w:t>
            </w:r>
          </w:p>
        </w:tc>
        <w:tc>
          <w:tcPr>
            <w:tcW w:w="7500" w:type="dxa"/>
            <w:vAlign w:val="bottom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May 18 - 20, 2023</w:t>
            </w: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940" w:type="dxa"/>
            <w:vAlign w:val="bottom"/>
            <w:gridSpan w:val="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Location:</w:t>
            </w:r>
          </w:p>
        </w:tc>
        <w:tc>
          <w:tcPr>
            <w:tcW w:w="7500" w:type="dxa"/>
            <w:vAlign w:val="bottom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Miami Beach Convention Center</w:t>
            </w:r>
          </w:p>
        </w:tc>
      </w:tr>
      <w:tr>
        <w:trPr>
          <w:trHeight w:val="196"/>
        </w:trPr>
        <w:tc>
          <w:tcPr>
            <w:tcW w:w="7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Time: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Bitfarms’ Chief Mining Officer Ben Gagnon and Chief Financial Officer Jeff Lucas will be panelists:</w:t>
            </w:r>
          </w:p>
        </w:tc>
      </w:tr>
      <w:tr>
        <w:trPr>
          <w:trHeight w:val="438"/>
        </w:trPr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- May 18, 11:00 am ET, Mining Stage – </w:t>
            </w: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Risks to the ASIC Supply Chain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(with Ben Gagnon)</w:t>
            </w:r>
          </w:p>
        </w:tc>
      </w:tr>
      <w:tr>
        <w:trPr>
          <w:trHeight w:val="21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- May 19, 2:00 pm ET, Mining Stage – </w:t>
            </w: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It’s Halvening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(with Jeff Lucas)</w:t>
            </w:r>
          </w:p>
        </w:tc>
      </w:tr>
      <w:tr>
        <w:trPr>
          <w:trHeight w:val="2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- May 20, 10:30 am ET, Mining Stage – </w:t>
            </w: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Evolving Hosted Mining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(with Ben Gagnon)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2743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Founded in 2017, Bitfarms is a global, publicly traded (NASDAQ/TSX: BITF) Bitcoin mining company. Bitfarms develops, owns, and operates vertically integrated mining farms with in-house management and company-owned electrical engineering, installation service, and multiple onsite technical repair centers. The Company’s proprietary data analytics system delivers best-in-class operational performance and uptime.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-422275</wp:posOffset>
            </wp:positionV>
            <wp:extent cx="7132320" cy="10972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Bitfarms currently has 10 farms, which are located in four countries: Canada, the United States, Paraguay, and Argentina. Powered by predominantly environmentally friendly hydro-electric and long-term power contracts, Bitfarms is committed to using sustainable, locally based, and often underutilized energy infrastructure.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262890</wp:posOffset>
            </wp:positionV>
            <wp:extent cx="7132320" cy="171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21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13716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To learn more about Bitfarms’ events, developments, and online communities: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Website: www.bitfarms.com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https://www.facebook.com/bitfarms/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https://www.linkedin.com/company/bitfarms/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Investors@bitfarms.com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Actual Agency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Lisa Helfer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+1 646-373-9946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mediarelations@bitfarms.com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Québec Media: Tact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Louis-Martin Leclerc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+1 418-693-2425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lmleclerc@tactconseil.ca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7132320" cy="13716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132320" cy="171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39"/>
      </w:cols>
      <w:pgMar w:left="320" w:top="9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jpe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2023-05-09T15:19:54Z</dcterms:created>
  <dcterms:modified xsi:type="dcterms:W3CDTF">2023-05-09T15:19:54Z</dcterms:modified>
</cp:coreProperties>
</file>