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August 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110 Yonge Street, Suite 1601, Toronto, Ontario, Canada M5C 1T4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520"/>
        <w:spacing w:after="0" w:line="207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09" w:right="1440" w:bottom="1440" w:gutter="0" w:footer="0" w:header="0"/>
        </w:sectPr>
      </w:pPr>
    </w:p>
    <w:bookmarkStart w:id="1" w:name="page2"/>
    <w:bookmarkEnd w:id="1"/>
    <w:p>
      <w:pPr>
        <w:jc w:val="right"/>
        <w:ind w:right="2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DOCUMENTS INCLUDED AS PART OF THIS FORM 6-K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34290</wp:posOffset>
            </wp:positionV>
            <wp:extent cx="7132320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Confirmation of Notice of Record and Meeting date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132320" cy="1371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900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Ben Gagnon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4582795</wp:posOffset>
            </wp:positionH>
            <wp:positionV relativeFrom="paragraph">
              <wp:posOffset>17145</wp:posOffset>
            </wp:positionV>
            <wp:extent cx="2554605" cy="171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Ben Gagnon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20"/>
        <w:spacing w:after="0"/>
        <w:tabs>
          <w:tab w:leader="none" w:pos="7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August 14,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31" w:right="3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TSX TRUST COMPANY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ELECTRONIC TRANSMISSION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August 8, 2024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TO ALL APPLICABLE EXCHANGES AND COMMISSIONS: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RE:</w:t>
            </w:r>
          </w:p>
        </w:tc>
        <w:tc>
          <w:tcPr>
            <w:tcW w:w="10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BITFARMS LTD.</w:t>
            </w:r>
          </w:p>
        </w:tc>
      </w:tr>
      <w:tr>
        <w:trPr>
          <w:trHeight w:val="245"/>
        </w:trPr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580" w:type="dxa"/>
            <w:vAlign w:val="bottom"/>
            <w:tcBorders>
              <w:bottom w:val="single" w:sz="8" w:color="auto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Confirmation of Notice of Record and Meeting Dates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are pleased to confirm that Notice of Record and Meeting Dates was sent to The Canadian Depository for Securities.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advise the following with respect to the upcoming Special Meeting of Security Holders for the subject issuer: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10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1</w:t>
            </w:r>
          </w:p>
        </w:tc>
        <w:tc>
          <w:tcPr>
            <w:tcW w:w="5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ISIN:</w:t>
            </w:r>
          </w:p>
        </w:tc>
        <w:tc>
          <w:tcPr>
            <w:tcW w:w="318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CA09173B1076</w:t>
            </w:r>
          </w:p>
        </w:tc>
      </w:tr>
      <w:tr>
        <w:trPr>
          <w:trHeight w:val="432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CUSIP:</w:t>
            </w:r>
          </w:p>
        </w:tc>
        <w:tc>
          <w:tcPr>
            <w:tcW w:w="318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09173B107</w:t>
            </w:r>
          </w:p>
        </w:tc>
      </w:tr>
      <w:tr>
        <w:trPr>
          <w:trHeight w:val="432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2</w:t>
            </w:r>
          </w:p>
        </w:tc>
        <w:tc>
          <w:tcPr>
            <w:tcW w:w="5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 Fixed for the Meeting:</w:t>
            </w:r>
          </w:p>
        </w:tc>
        <w:tc>
          <w:tcPr>
            <w:tcW w:w="318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October 29, 2024</w:t>
            </w:r>
          </w:p>
        </w:tc>
      </w:tr>
      <w:tr>
        <w:trPr>
          <w:trHeight w:val="432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3</w:t>
            </w:r>
          </w:p>
        </w:tc>
        <w:tc>
          <w:tcPr>
            <w:tcW w:w="5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Record Date for Notice:</w:t>
            </w:r>
          </w:p>
        </w:tc>
        <w:tc>
          <w:tcPr>
            <w:tcW w:w="318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September 26, 2024</w:t>
            </w:r>
          </w:p>
        </w:tc>
      </w:tr>
      <w:tr>
        <w:trPr>
          <w:trHeight w:val="432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4</w:t>
            </w:r>
          </w:p>
        </w:tc>
        <w:tc>
          <w:tcPr>
            <w:tcW w:w="5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Record Date for Voting:</w:t>
            </w:r>
          </w:p>
        </w:tc>
        <w:tc>
          <w:tcPr>
            <w:tcW w:w="318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September 26, 2024</w:t>
            </w:r>
          </w:p>
        </w:tc>
      </w:tr>
      <w:tr>
        <w:trPr>
          <w:trHeight w:val="432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5</w:t>
            </w:r>
          </w:p>
        </w:tc>
        <w:tc>
          <w:tcPr>
            <w:tcW w:w="5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Beneficial Ownership Determination Date:</w:t>
            </w:r>
          </w:p>
        </w:tc>
        <w:tc>
          <w:tcPr>
            <w:tcW w:w="318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September 26, 2024</w:t>
            </w:r>
          </w:p>
        </w:tc>
      </w:tr>
      <w:tr>
        <w:trPr>
          <w:trHeight w:val="414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6</w:t>
            </w:r>
          </w:p>
        </w:tc>
        <w:tc>
          <w:tcPr>
            <w:tcW w:w="5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Classes or Series of Securities that entitle</w:t>
            </w:r>
          </w:p>
        </w:tc>
        <w:tc>
          <w:tcPr>
            <w:tcW w:w="318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COMMON SHARES</w:t>
            </w:r>
          </w:p>
        </w:tc>
      </w:tr>
      <w:tr>
        <w:trPr>
          <w:trHeight w:val="23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the holder to receive Notice of the Meeting:</w:t>
            </w: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4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7</w:t>
            </w:r>
          </w:p>
        </w:tc>
        <w:tc>
          <w:tcPr>
            <w:tcW w:w="5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Classes or Series of Securities that entitle</w:t>
            </w:r>
          </w:p>
        </w:tc>
        <w:tc>
          <w:tcPr>
            <w:tcW w:w="318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COMMON SHARES</w:t>
            </w:r>
          </w:p>
        </w:tc>
      </w:tr>
      <w:tr>
        <w:trPr>
          <w:trHeight w:val="23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the holder to vote at the meeting:</w:t>
            </w: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5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8</w:t>
            </w:r>
          </w:p>
        </w:tc>
        <w:tc>
          <w:tcPr>
            <w:tcW w:w="5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Business to be conducted at the meeting:</w:t>
            </w:r>
          </w:p>
        </w:tc>
        <w:tc>
          <w:tcPr>
            <w:tcW w:w="318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Special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1920" w:hanging="900"/>
        <w:spacing w:after="0"/>
        <w:tabs>
          <w:tab w:leader="none" w:pos="19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Notice-and-Access: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Registered Shareholders: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Beneficial Holders: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Stratification Level: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4"/>
        </w:trPr>
        <w:tc>
          <w:tcPr>
            <w:tcW w:w="18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</w:t>
            </w:r>
          </w:p>
        </w:tc>
        <w:tc>
          <w:tcPr>
            <w:tcW w:w="3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Reporting issuer is sending proxy-related materials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directly to Non-Objecting Beneficial Owners: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2"/>
        </w:trPr>
        <w:tc>
          <w:tcPr>
            <w:tcW w:w="18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11</w:t>
            </w:r>
          </w:p>
        </w:tc>
        <w:tc>
          <w:tcPr>
            <w:tcW w:w="6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Issuer paying for delivery to Objecting Beneficial Owners:</w:t>
            </w:r>
          </w:p>
        </w:tc>
        <w:tc>
          <w:tcPr>
            <w:tcW w:w="2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0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Yours truly,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TSX Trust Company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4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VANCOUVER</w:t>
            </w:r>
          </w:p>
        </w:tc>
        <w:tc>
          <w:tcPr>
            <w:tcW w:w="37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CALGARY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TORONTO</w:t>
            </w:r>
          </w:p>
        </w:tc>
        <w:tc>
          <w:tcPr>
            <w:tcW w:w="2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MONTRÉAL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733 Seymour Street,</w:t>
            </w:r>
          </w:p>
        </w:tc>
        <w:tc>
          <w:tcPr>
            <w:tcW w:w="37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Telus Sky Building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301 - 100 Adelaide Street West</w:t>
            </w:r>
          </w:p>
        </w:tc>
        <w:tc>
          <w:tcPr>
            <w:tcW w:w="2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1701 - 1190, avenue des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Suite #2310</w:t>
            </w:r>
          </w:p>
        </w:tc>
        <w:tc>
          <w:tcPr>
            <w:tcW w:w="37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2110, 685 Centre Street SW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Toronto ON M5H 4H1</w:t>
            </w:r>
          </w:p>
        </w:tc>
        <w:tc>
          <w:tcPr>
            <w:tcW w:w="2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Canadiens-de-Montréal, C. P. 37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Vancouver, BC V6B 0S6</w:t>
            </w:r>
          </w:p>
        </w:tc>
        <w:tc>
          <w:tcPr>
            <w:tcW w:w="37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Calgary Alberta T2G 1S5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Toll Free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1-866-600-5869</w:t>
            </w:r>
          </w:p>
        </w:tc>
        <w:tc>
          <w:tcPr>
            <w:tcW w:w="2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Montréal (Québec) H3B 0G7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 514 395-5964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604 689-3334</w:t>
            </w:r>
          </w:p>
        </w:tc>
        <w:tc>
          <w:tcPr>
            <w:tcW w:w="37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403 218-2800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416 361-0930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10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9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2024-08-14T15:13:18Z</dcterms:created>
  <dcterms:modified xsi:type="dcterms:W3CDTF">2024-08-14T15:13:18Z</dcterms:modified>
</cp:coreProperties>
</file>